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693DF" w14:textId="77777777" w:rsidR="00481B13" w:rsidRDefault="00000000">
      <w:pPr>
        <w:pStyle w:val="2"/>
        <w:widowControl/>
        <w:spacing w:beforeAutospacing="0" w:afterAutospacing="0" w:line="360" w:lineRule="auto"/>
        <w:jc w:val="center"/>
        <w:rPr>
          <w:color w:val="000000"/>
          <w:sz w:val="28"/>
          <w:szCs w:val="28"/>
        </w:rPr>
      </w:pPr>
      <w:r>
        <w:rPr>
          <w:color w:val="000000"/>
          <w:sz w:val="28"/>
          <w:szCs w:val="28"/>
        </w:rPr>
        <w:t>北京天耀宏图科技股份有限公司</w:t>
      </w:r>
    </w:p>
    <w:p w14:paraId="1A51C59D" w14:textId="77777777" w:rsidR="00481B13" w:rsidRDefault="00000000">
      <w:pPr>
        <w:widowControl/>
        <w:spacing w:line="560" w:lineRule="exact"/>
        <w:jc w:val="left"/>
        <w:rPr>
          <w:color w:val="000000"/>
          <w:sz w:val="24"/>
        </w:rPr>
      </w:pPr>
      <w:r>
        <w:rPr>
          <w:rFonts w:ascii="宋体" w:eastAsia="宋体" w:hAnsi="宋体" w:cs="宋体"/>
          <w:color w:val="000000"/>
          <w:kern w:val="0"/>
          <w:sz w:val="24"/>
          <w:lang w:bidi="ar"/>
        </w:rPr>
        <w:t>北京天耀宏图科技股份有限公司 2012 年 8 月 15 日成立，总部设于北京中关村软件园，法定代表人、创始人为陈菡，是国家高新技术企业、国家级专精特新 “重点小巨人” 企业，设立人社部批复博士后科研工作站。企业长期深耕空间信息与物理世界模型（Physical AI）研发，2026 年 7 月完成自研物理世界模型全链路技术迭代，搭建标准化虚拟仿真训练场体系，补齐国内高保真装备虚拟实训技术短板。公司具备甲级测绘资质，拥有实景三维、多物理场仿真等自主知识产权专利 32 项，业务覆盖全国 20 余省份、千余家市县政务单位，服务自然资源、不动产登记、公共安全、低空智能装备仿真等领域，曾斩获地理信息产业优秀工程金奖。</w:t>
      </w:r>
    </w:p>
    <w:p w14:paraId="0CF79428" w14:textId="77777777" w:rsidR="00481B13" w:rsidRDefault="00000000">
      <w:pPr>
        <w:pStyle w:val="2"/>
        <w:widowControl/>
        <w:spacing w:beforeAutospacing="0" w:afterAutospacing="0" w:line="560" w:lineRule="exact"/>
        <w:rPr>
          <w:color w:val="000000"/>
          <w:sz w:val="22"/>
          <w:szCs w:val="22"/>
        </w:rPr>
      </w:pPr>
      <w:r>
        <w:rPr>
          <w:color w:val="000000"/>
          <w:sz w:val="22"/>
          <w:szCs w:val="22"/>
        </w:rPr>
        <w:t>一、基本信息</w:t>
      </w:r>
    </w:p>
    <w:tbl>
      <w:tblPr>
        <w:tblW w:w="0" w:type="auto"/>
        <w:tblCellSpacing w:w="15" w:type="dxa"/>
        <w:tblCellMar>
          <w:left w:w="0" w:type="dxa"/>
          <w:right w:w="0" w:type="dxa"/>
        </w:tblCellMar>
        <w:tblLook w:val="04A0" w:firstRow="1" w:lastRow="0" w:firstColumn="1" w:lastColumn="0" w:noHBand="0" w:noVBand="1"/>
      </w:tblPr>
      <w:tblGrid>
        <w:gridCol w:w="1997"/>
        <w:gridCol w:w="6309"/>
      </w:tblGrid>
      <w:tr w:rsidR="00481B13" w14:paraId="2706239E" w14:textId="77777777">
        <w:trPr>
          <w:tblHeader/>
          <w:tblCellSpacing w:w="15" w:type="dxa"/>
        </w:trPr>
        <w:tc>
          <w:tcPr>
            <w:tcW w:w="0" w:type="auto"/>
            <w:vAlign w:val="center"/>
          </w:tcPr>
          <w:p w14:paraId="5738715F" w14:textId="77777777" w:rsidR="00481B13" w:rsidRDefault="00000000">
            <w:pPr>
              <w:widowControl/>
              <w:spacing w:line="560" w:lineRule="exact"/>
              <w:jc w:val="center"/>
              <w:rPr>
                <w:b/>
                <w:bCs/>
                <w:color w:val="000000"/>
                <w:sz w:val="22"/>
                <w:szCs w:val="22"/>
              </w:rPr>
            </w:pPr>
            <w:r>
              <w:rPr>
                <w:rFonts w:ascii="宋体" w:eastAsia="宋体" w:hAnsi="宋体" w:cs="宋体"/>
                <w:b/>
                <w:bCs/>
                <w:color w:val="000000"/>
                <w:kern w:val="0"/>
                <w:sz w:val="22"/>
                <w:szCs w:val="22"/>
                <w:lang w:bidi="ar"/>
              </w:rPr>
              <w:t>项目</w:t>
            </w:r>
          </w:p>
        </w:tc>
        <w:tc>
          <w:tcPr>
            <w:tcW w:w="0" w:type="auto"/>
            <w:vAlign w:val="center"/>
          </w:tcPr>
          <w:p w14:paraId="2F6BB785" w14:textId="77777777" w:rsidR="00481B13" w:rsidRDefault="00000000">
            <w:pPr>
              <w:widowControl/>
              <w:spacing w:line="560" w:lineRule="exact"/>
              <w:jc w:val="center"/>
              <w:rPr>
                <w:b/>
                <w:bCs/>
                <w:color w:val="000000"/>
                <w:sz w:val="22"/>
                <w:szCs w:val="22"/>
              </w:rPr>
            </w:pPr>
            <w:r>
              <w:rPr>
                <w:rFonts w:ascii="宋体" w:eastAsia="宋体" w:hAnsi="宋体" w:cs="宋体"/>
                <w:b/>
                <w:bCs/>
                <w:color w:val="000000"/>
                <w:kern w:val="0"/>
                <w:sz w:val="22"/>
                <w:szCs w:val="22"/>
                <w:lang w:bidi="ar"/>
              </w:rPr>
              <w:t>内容</w:t>
            </w:r>
          </w:p>
        </w:tc>
      </w:tr>
      <w:tr w:rsidR="00481B13" w14:paraId="6D111FA6" w14:textId="77777777">
        <w:trPr>
          <w:tblCellSpacing w:w="15" w:type="dxa"/>
        </w:trPr>
        <w:tc>
          <w:tcPr>
            <w:tcW w:w="0" w:type="auto"/>
            <w:vAlign w:val="center"/>
          </w:tcPr>
          <w:p w14:paraId="5F7EA1E8"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公司全称</w:t>
            </w:r>
          </w:p>
        </w:tc>
        <w:tc>
          <w:tcPr>
            <w:tcW w:w="0" w:type="auto"/>
            <w:vAlign w:val="center"/>
          </w:tcPr>
          <w:p w14:paraId="52DABA54"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北京天耀宏图科技股份有限公司</w:t>
            </w:r>
          </w:p>
        </w:tc>
      </w:tr>
      <w:tr w:rsidR="00481B13" w14:paraId="718D7CFF" w14:textId="77777777">
        <w:trPr>
          <w:tblCellSpacing w:w="15" w:type="dxa"/>
        </w:trPr>
        <w:tc>
          <w:tcPr>
            <w:tcW w:w="0" w:type="auto"/>
            <w:vAlign w:val="center"/>
          </w:tcPr>
          <w:p w14:paraId="0B406232"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成立时间</w:t>
            </w:r>
          </w:p>
        </w:tc>
        <w:tc>
          <w:tcPr>
            <w:tcW w:w="0" w:type="auto"/>
            <w:vAlign w:val="center"/>
          </w:tcPr>
          <w:p w14:paraId="01D57FF0"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2012 年 8 月 15 日</w:t>
            </w:r>
          </w:p>
        </w:tc>
      </w:tr>
      <w:tr w:rsidR="00481B13" w14:paraId="48192998" w14:textId="77777777">
        <w:trPr>
          <w:tblCellSpacing w:w="15" w:type="dxa"/>
        </w:trPr>
        <w:tc>
          <w:tcPr>
            <w:tcW w:w="0" w:type="auto"/>
            <w:vAlign w:val="center"/>
          </w:tcPr>
          <w:p w14:paraId="1CD557D6"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总部地址</w:t>
            </w:r>
          </w:p>
        </w:tc>
        <w:tc>
          <w:tcPr>
            <w:tcW w:w="0" w:type="auto"/>
            <w:vAlign w:val="center"/>
          </w:tcPr>
          <w:p w14:paraId="5073FF89"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北京市海淀区中关村软件园</w:t>
            </w:r>
          </w:p>
        </w:tc>
      </w:tr>
      <w:tr w:rsidR="00481B13" w14:paraId="29769665" w14:textId="77777777">
        <w:trPr>
          <w:tblCellSpacing w:w="15" w:type="dxa"/>
        </w:trPr>
        <w:tc>
          <w:tcPr>
            <w:tcW w:w="0" w:type="auto"/>
            <w:vAlign w:val="center"/>
          </w:tcPr>
          <w:p w14:paraId="0FA85BEA"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法定代表人 / 创始人</w:t>
            </w:r>
          </w:p>
        </w:tc>
        <w:tc>
          <w:tcPr>
            <w:tcW w:w="0" w:type="auto"/>
            <w:vAlign w:val="center"/>
          </w:tcPr>
          <w:p w14:paraId="101D2854"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陈菡（高级工程师）</w:t>
            </w:r>
          </w:p>
        </w:tc>
      </w:tr>
      <w:tr w:rsidR="00481B13" w14:paraId="2304BAE7" w14:textId="77777777">
        <w:trPr>
          <w:tblCellSpacing w:w="15" w:type="dxa"/>
        </w:trPr>
        <w:tc>
          <w:tcPr>
            <w:tcW w:w="0" w:type="auto"/>
            <w:vAlign w:val="center"/>
          </w:tcPr>
          <w:p w14:paraId="227DADC4"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企业资质</w:t>
            </w:r>
          </w:p>
        </w:tc>
        <w:tc>
          <w:tcPr>
            <w:tcW w:w="0" w:type="auto"/>
            <w:vAlign w:val="center"/>
          </w:tcPr>
          <w:p w14:paraId="70157A4F"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国家高新技术企业、国家级专精特新 “重点小巨人”、甲级测绘资质</w:t>
            </w:r>
          </w:p>
        </w:tc>
      </w:tr>
      <w:tr w:rsidR="00481B13" w14:paraId="66635FD6" w14:textId="77777777">
        <w:trPr>
          <w:tblCellSpacing w:w="15" w:type="dxa"/>
        </w:trPr>
        <w:tc>
          <w:tcPr>
            <w:tcW w:w="0" w:type="auto"/>
            <w:vAlign w:val="center"/>
          </w:tcPr>
          <w:p w14:paraId="43B7740C"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核心赛道</w:t>
            </w:r>
          </w:p>
        </w:tc>
        <w:tc>
          <w:tcPr>
            <w:tcW w:w="0" w:type="auto"/>
            <w:vAlign w:val="center"/>
          </w:tcPr>
          <w:p w14:paraId="0852A3A1"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物理世界模型、实景三维、虚拟仿真训练场、空间智能系统开发</w:t>
            </w:r>
          </w:p>
        </w:tc>
      </w:tr>
      <w:tr w:rsidR="00481B13" w14:paraId="457D7D3D" w14:textId="77777777">
        <w:trPr>
          <w:tblCellSpacing w:w="15" w:type="dxa"/>
        </w:trPr>
        <w:tc>
          <w:tcPr>
            <w:tcW w:w="0" w:type="auto"/>
            <w:vAlign w:val="center"/>
          </w:tcPr>
          <w:p w14:paraId="18D2B421"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人员规模</w:t>
            </w:r>
          </w:p>
        </w:tc>
        <w:tc>
          <w:tcPr>
            <w:tcW w:w="0" w:type="auto"/>
            <w:vAlign w:val="center"/>
          </w:tcPr>
          <w:p w14:paraId="56225206"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在职员工近 1000 人</w:t>
            </w:r>
          </w:p>
        </w:tc>
      </w:tr>
      <w:tr w:rsidR="00481B13" w14:paraId="5C91790A" w14:textId="77777777">
        <w:trPr>
          <w:tblCellSpacing w:w="15" w:type="dxa"/>
        </w:trPr>
        <w:tc>
          <w:tcPr>
            <w:tcW w:w="0" w:type="auto"/>
            <w:vAlign w:val="center"/>
          </w:tcPr>
          <w:p w14:paraId="221CD37F"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分支机构</w:t>
            </w:r>
          </w:p>
        </w:tc>
        <w:tc>
          <w:tcPr>
            <w:tcW w:w="0" w:type="auto"/>
            <w:vAlign w:val="center"/>
          </w:tcPr>
          <w:p w14:paraId="185771F5"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北京、武汉、甘肃、河北、新疆、天津、内蒙古等地设立分支机构</w:t>
            </w:r>
          </w:p>
        </w:tc>
      </w:tr>
    </w:tbl>
    <w:p w14:paraId="690D0A3D" w14:textId="77777777" w:rsidR="00481B13" w:rsidRDefault="00000000">
      <w:pPr>
        <w:pStyle w:val="2"/>
        <w:widowControl/>
        <w:spacing w:beforeAutospacing="0" w:afterAutospacing="0" w:line="560" w:lineRule="exact"/>
        <w:rPr>
          <w:color w:val="000000"/>
          <w:sz w:val="22"/>
          <w:szCs w:val="22"/>
        </w:rPr>
      </w:pPr>
      <w:r>
        <w:rPr>
          <w:color w:val="000000"/>
          <w:sz w:val="22"/>
          <w:szCs w:val="22"/>
        </w:rPr>
        <w:t>二、发展历程</w:t>
      </w:r>
    </w:p>
    <w:p w14:paraId="5B5560DD" w14:textId="77777777" w:rsidR="00481B13" w:rsidRDefault="00000000">
      <w:pPr>
        <w:widowControl/>
        <w:numPr>
          <w:ilvl w:val="0"/>
          <w:numId w:val="1"/>
        </w:numPr>
        <w:spacing w:line="560" w:lineRule="exact"/>
        <w:rPr>
          <w:color w:val="000000"/>
          <w:sz w:val="22"/>
          <w:szCs w:val="22"/>
        </w:rPr>
      </w:pPr>
      <w:r>
        <w:rPr>
          <w:color w:val="000000"/>
          <w:sz w:val="22"/>
          <w:szCs w:val="22"/>
        </w:rPr>
        <w:t xml:space="preserve">2012 </w:t>
      </w:r>
      <w:r>
        <w:rPr>
          <w:color w:val="000000"/>
          <w:sz w:val="22"/>
          <w:szCs w:val="22"/>
        </w:rPr>
        <w:t>年：北京天耀宏图科技股份有限公司正式注册成立，布局空间信息技术研发。</w:t>
      </w:r>
    </w:p>
    <w:p w14:paraId="1CE56ED8" w14:textId="77777777" w:rsidR="00481B13" w:rsidRDefault="00000000">
      <w:pPr>
        <w:widowControl/>
        <w:numPr>
          <w:ilvl w:val="0"/>
          <w:numId w:val="1"/>
        </w:numPr>
        <w:spacing w:line="560" w:lineRule="exact"/>
        <w:rPr>
          <w:color w:val="000000"/>
          <w:sz w:val="22"/>
          <w:szCs w:val="22"/>
        </w:rPr>
      </w:pPr>
      <w:r>
        <w:rPr>
          <w:color w:val="000000"/>
          <w:sz w:val="22"/>
          <w:szCs w:val="22"/>
        </w:rPr>
        <w:t>2021</w:t>
      </w:r>
      <w:r>
        <w:rPr>
          <w:color w:val="000000"/>
          <w:sz w:val="22"/>
          <w:szCs w:val="22"/>
        </w:rPr>
        <w:t>年：获评北京市</w:t>
      </w:r>
      <w:r>
        <w:rPr>
          <w:color w:val="000000"/>
          <w:sz w:val="22"/>
          <w:szCs w:val="22"/>
        </w:rPr>
        <w:t xml:space="preserve"> “</w:t>
      </w:r>
      <w:r>
        <w:rPr>
          <w:color w:val="000000"/>
          <w:sz w:val="22"/>
          <w:szCs w:val="22"/>
        </w:rPr>
        <w:t>专精特新</w:t>
      </w:r>
      <w:r>
        <w:rPr>
          <w:color w:val="000000"/>
          <w:sz w:val="22"/>
          <w:szCs w:val="22"/>
        </w:rPr>
        <w:t xml:space="preserve">” </w:t>
      </w:r>
      <w:r>
        <w:rPr>
          <w:color w:val="000000"/>
          <w:sz w:val="22"/>
          <w:szCs w:val="22"/>
        </w:rPr>
        <w:t>中小企业。</w:t>
      </w:r>
    </w:p>
    <w:p w14:paraId="7D79F065" w14:textId="77777777" w:rsidR="00481B13" w:rsidRDefault="00000000">
      <w:pPr>
        <w:widowControl/>
        <w:numPr>
          <w:ilvl w:val="0"/>
          <w:numId w:val="1"/>
        </w:numPr>
        <w:spacing w:line="560" w:lineRule="exact"/>
        <w:rPr>
          <w:color w:val="000000"/>
          <w:sz w:val="22"/>
          <w:szCs w:val="22"/>
        </w:rPr>
      </w:pPr>
      <w:r>
        <w:rPr>
          <w:color w:val="000000"/>
          <w:sz w:val="22"/>
          <w:szCs w:val="22"/>
        </w:rPr>
        <w:t>2022</w:t>
      </w:r>
      <w:r>
        <w:rPr>
          <w:color w:val="000000"/>
          <w:sz w:val="22"/>
          <w:szCs w:val="22"/>
        </w:rPr>
        <w:t>年：入选工信部国家级专精特新</w:t>
      </w:r>
      <w:r>
        <w:rPr>
          <w:color w:val="000000"/>
          <w:sz w:val="22"/>
          <w:szCs w:val="22"/>
        </w:rPr>
        <w:t xml:space="preserve"> “</w:t>
      </w:r>
      <w:r>
        <w:rPr>
          <w:color w:val="000000"/>
          <w:sz w:val="22"/>
          <w:szCs w:val="22"/>
        </w:rPr>
        <w:t>小巨人</w:t>
      </w:r>
      <w:r>
        <w:rPr>
          <w:color w:val="000000"/>
          <w:sz w:val="22"/>
          <w:szCs w:val="22"/>
        </w:rPr>
        <w:t xml:space="preserve">” </w:t>
      </w:r>
      <w:r>
        <w:rPr>
          <w:color w:val="000000"/>
          <w:sz w:val="22"/>
          <w:szCs w:val="22"/>
        </w:rPr>
        <w:t>企业。</w:t>
      </w:r>
    </w:p>
    <w:p w14:paraId="05945648" w14:textId="77777777" w:rsidR="00481B13" w:rsidRDefault="00000000">
      <w:pPr>
        <w:widowControl/>
        <w:numPr>
          <w:ilvl w:val="0"/>
          <w:numId w:val="1"/>
        </w:numPr>
        <w:spacing w:line="560" w:lineRule="exact"/>
        <w:rPr>
          <w:color w:val="000000"/>
          <w:sz w:val="22"/>
          <w:szCs w:val="22"/>
        </w:rPr>
      </w:pPr>
      <w:r>
        <w:rPr>
          <w:color w:val="000000"/>
          <w:sz w:val="22"/>
          <w:szCs w:val="22"/>
        </w:rPr>
        <w:t>2023</w:t>
      </w:r>
      <w:r>
        <w:rPr>
          <w:color w:val="000000"/>
          <w:sz w:val="22"/>
          <w:szCs w:val="22"/>
        </w:rPr>
        <w:t>年：取得甲级测绘资质、多项</w:t>
      </w:r>
      <w:r>
        <w:rPr>
          <w:color w:val="000000"/>
          <w:sz w:val="22"/>
          <w:szCs w:val="22"/>
        </w:rPr>
        <w:t xml:space="preserve"> ISO </w:t>
      </w:r>
      <w:r>
        <w:rPr>
          <w:color w:val="000000"/>
          <w:sz w:val="22"/>
          <w:szCs w:val="22"/>
        </w:rPr>
        <w:t>体系认证；承建甘肃省国土空间基础信息平台项目获地理信息产业优秀工程金奖；获评地理信息产业百强企业；搭建全国不动产登记电子证照可信应用服务体系；与国防科技大学达成空间智能体技术产学研合作。</w:t>
      </w:r>
    </w:p>
    <w:p w14:paraId="46B46EA4" w14:textId="77777777" w:rsidR="00481B13" w:rsidRDefault="00000000">
      <w:pPr>
        <w:widowControl/>
        <w:numPr>
          <w:ilvl w:val="0"/>
          <w:numId w:val="1"/>
        </w:numPr>
        <w:spacing w:line="560" w:lineRule="exact"/>
        <w:rPr>
          <w:color w:val="000000"/>
          <w:sz w:val="22"/>
          <w:szCs w:val="22"/>
        </w:rPr>
      </w:pPr>
      <w:r>
        <w:rPr>
          <w:color w:val="000000"/>
          <w:sz w:val="22"/>
          <w:szCs w:val="22"/>
        </w:rPr>
        <w:t>2026</w:t>
      </w:r>
      <w:r>
        <w:rPr>
          <w:color w:val="000000"/>
          <w:sz w:val="22"/>
          <w:szCs w:val="22"/>
        </w:rPr>
        <w:t>年</w:t>
      </w:r>
      <w:r>
        <w:rPr>
          <w:color w:val="000000"/>
          <w:sz w:val="22"/>
          <w:szCs w:val="22"/>
        </w:rPr>
        <w:t>7</w:t>
      </w:r>
      <w:r>
        <w:rPr>
          <w:color w:val="000000"/>
          <w:sz w:val="22"/>
          <w:szCs w:val="22"/>
        </w:rPr>
        <w:t>月：完成自研物理世界模型全链路技术体系升级，推出标准化虚拟仿真训练场完整支撑体系，突破传统三维平台静态可视化局限，形成拒止环境建模、多物理场推演、虚实联动一体化技术能力。</w:t>
      </w:r>
    </w:p>
    <w:p w14:paraId="3EEB5B5E" w14:textId="77777777" w:rsidR="00481B13" w:rsidRDefault="00000000">
      <w:pPr>
        <w:pStyle w:val="2"/>
        <w:widowControl/>
        <w:spacing w:beforeAutospacing="0" w:afterAutospacing="0" w:line="560" w:lineRule="exact"/>
        <w:rPr>
          <w:color w:val="000000"/>
          <w:sz w:val="22"/>
          <w:szCs w:val="22"/>
        </w:rPr>
      </w:pPr>
      <w:r>
        <w:rPr>
          <w:color w:val="000000"/>
          <w:sz w:val="22"/>
          <w:szCs w:val="22"/>
        </w:rPr>
        <w:t>三、核心技术体系</w:t>
      </w:r>
    </w:p>
    <w:p w14:paraId="30ADDB2C" w14:textId="77777777" w:rsidR="00481B13" w:rsidRDefault="00000000">
      <w:pPr>
        <w:pStyle w:val="3"/>
        <w:widowControl/>
        <w:spacing w:beforeAutospacing="0" w:afterAutospacing="0" w:line="560" w:lineRule="exact"/>
        <w:rPr>
          <w:color w:val="000000"/>
          <w:sz w:val="22"/>
          <w:szCs w:val="22"/>
        </w:rPr>
      </w:pPr>
      <w:r>
        <w:rPr>
          <w:color w:val="000000"/>
          <w:sz w:val="22"/>
          <w:szCs w:val="22"/>
        </w:rPr>
        <w:t>3.1 物理世界模型（Physical AI）</w:t>
      </w:r>
    </w:p>
    <w:p w14:paraId="659281CE" w14:textId="77777777" w:rsidR="00481B13" w:rsidRDefault="00000000">
      <w:pPr>
        <w:widowControl/>
        <w:spacing w:line="560" w:lineRule="exact"/>
        <w:jc w:val="left"/>
        <w:rPr>
          <w:color w:val="000000"/>
          <w:sz w:val="22"/>
          <w:szCs w:val="22"/>
        </w:rPr>
      </w:pPr>
      <w:r>
        <w:rPr>
          <w:rFonts w:ascii="宋体" w:eastAsia="宋体" w:hAnsi="宋体" w:cs="宋体"/>
          <w:color w:val="000000"/>
          <w:kern w:val="0"/>
          <w:sz w:val="22"/>
          <w:szCs w:val="22"/>
          <w:lang w:bidi="ar"/>
        </w:rPr>
        <w:t>企业核心底层技术，可完整复刻现实空间结构、物体物理属性、气象环境、空域约束，实现真实物理规则下动态模拟推演。2026 年完成全链路迭代，实现三大技术突破：</w:t>
      </w:r>
    </w:p>
    <w:p w14:paraId="519F2498" w14:textId="77777777" w:rsidR="00481B13" w:rsidRDefault="00000000">
      <w:pPr>
        <w:widowControl/>
        <w:numPr>
          <w:ilvl w:val="0"/>
          <w:numId w:val="2"/>
        </w:numPr>
        <w:spacing w:line="560" w:lineRule="exact"/>
        <w:rPr>
          <w:color w:val="000000"/>
          <w:sz w:val="22"/>
          <w:szCs w:val="22"/>
        </w:rPr>
      </w:pPr>
      <w:r>
        <w:rPr>
          <w:color w:val="000000"/>
          <w:sz w:val="22"/>
          <w:szCs w:val="22"/>
        </w:rPr>
        <w:t>无依托</w:t>
      </w:r>
      <w:r>
        <w:rPr>
          <w:color w:val="000000"/>
          <w:sz w:val="22"/>
          <w:szCs w:val="22"/>
        </w:rPr>
        <w:t xml:space="preserve"> AI </w:t>
      </w:r>
      <w:r>
        <w:rPr>
          <w:color w:val="000000"/>
          <w:sz w:val="22"/>
          <w:szCs w:val="22"/>
        </w:rPr>
        <w:t>重建与视觉感知技术：无需卫星、专业测绘设备，在室内、遮挡、无信号拒止环境快速搭建高精度一体化场景；</w:t>
      </w:r>
    </w:p>
    <w:p w14:paraId="4C6A13E7" w14:textId="77777777" w:rsidR="00481B13" w:rsidRDefault="00000000">
      <w:pPr>
        <w:widowControl/>
        <w:numPr>
          <w:ilvl w:val="0"/>
          <w:numId w:val="2"/>
        </w:numPr>
        <w:spacing w:line="560" w:lineRule="exact"/>
        <w:rPr>
          <w:color w:val="000000"/>
          <w:sz w:val="22"/>
          <w:szCs w:val="22"/>
        </w:rPr>
      </w:pPr>
      <w:r>
        <w:rPr>
          <w:color w:val="000000"/>
          <w:sz w:val="22"/>
          <w:szCs w:val="22"/>
        </w:rPr>
        <w:t>可微分物理仿真引擎：集成气流、刚体碰撞、雨雪、昼夜时序等全维度物理规则，支撑无人机集群、机器人、全域调度大批量前置仿真测试；</w:t>
      </w:r>
    </w:p>
    <w:p w14:paraId="34908F5E" w14:textId="77777777" w:rsidR="00481B13" w:rsidRDefault="00000000">
      <w:pPr>
        <w:widowControl/>
        <w:numPr>
          <w:ilvl w:val="0"/>
          <w:numId w:val="2"/>
        </w:numPr>
        <w:spacing w:line="560" w:lineRule="exact"/>
        <w:rPr>
          <w:color w:val="000000"/>
          <w:sz w:val="22"/>
          <w:szCs w:val="22"/>
        </w:rPr>
      </w:pPr>
      <w:r>
        <w:rPr>
          <w:color w:val="000000"/>
          <w:sz w:val="22"/>
          <w:szCs w:val="22"/>
        </w:rPr>
        <w:t xml:space="preserve">AI </w:t>
      </w:r>
      <w:r>
        <w:rPr>
          <w:color w:val="000000"/>
          <w:sz w:val="22"/>
          <w:szCs w:val="22"/>
        </w:rPr>
        <w:t>视觉立体定位虚实联动技术：离线高精度空间匹配，仿真环境与实体设备数据双向互通，形成</w:t>
      </w:r>
      <w:r>
        <w:rPr>
          <w:color w:val="000000"/>
          <w:sz w:val="22"/>
          <w:szCs w:val="22"/>
        </w:rPr>
        <w:t xml:space="preserve"> “</w:t>
      </w:r>
      <w:r>
        <w:rPr>
          <w:color w:val="000000"/>
          <w:sz w:val="22"/>
          <w:szCs w:val="22"/>
        </w:rPr>
        <w:t>仿真迭代、现实落地</w:t>
      </w:r>
      <w:r>
        <w:rPr>
          <w:color w:val="000000"/>
          <w:sz w:val="22"/>
          <w:szCs w:val="22"/>
        </w:rPr>
        <w:t xml:space="preserve">” </w:t>
      </w:r>
      <w:r>
        <w:rPr>
          <w:color w:val="000000"/>
          <w:sz w:val="22"/>
          <w:szCs w:val="22"/>
        </w:rPr>
        <w:t>闭环实训模式。</w:t>
      </w:r>
      <w:r>
        <w:rPr>
          <w:color w:val="000000"/>
          <w:sz w:val="22"/>
          <w:szCs w:val="22"/>
        </w:rPr>
        <w:t xml:space="preserve"> </w:t>
      </w:r>
      <w:r>
        <w:rPr>
          <w:color w:val="000000"/>
          <w:sz w:val="22"/>
          <w:szCs w:val="22"/>
        </w:rPr>
        <w:t>整套技术算法、引擎、平台、配套工具全链路自研，全面适配国产软硬件生态，保障数据安全与技术自主可控。</w:t>
      </w:r>
    </w:p>
    <w:p w14:paraId="22F1621E" w14:textId="77777777" w:rsidR="00481B13" w:rsidRDefault="00000000">
      <w:pPr>
        <w:pStyle w:val="3"/>
        <w:widowControl/>
        <w:spacing w:beforeAutospacing="0" w:afterAutospacing="0" w:line="560" w:lineRule="exact"/>
        <w:rPr>
          <w:color w:val="000000"/>
          <w:sz w:val="22"/>
          <w:szCs w:val="22"/>
        </w:rPr>
      </w:pPr>
      <w:r>
        <w:rPr>
          <w:color w:val="000000"/>
          <w:sz w:val="22"/>
          <w:szCs w:val="22"/>
        </w:rPr>
        <w:t>3.2 实景三维建模技术</w:t>
      </w:r>
    </w:p>
    <w:p w14:paraId="3513CA90" w14:textId="77777777" w:rsidR="00481B13" w:rsidRDefault="00000000">
      <w:pPr>
        <w:widowControl/>
        <w:spacing w:line="560" w:lineRule="exact"/>
        <w:ind w:firstLineChars="200" w:firstLine="440"/>
        <w:jc w:val="left"/>
        <w:rPr>
          <w:color w:val="000000"/>
          <w:sz w:val="22"/>
          <w:szCs w:val="22"/>
        </w:rPr>
      </w:pPr>
      <w:r>
        <w:rPr>
          <w:rFonts w:ascii="宋体" w:eastAsia="宋体" w:hAnsi="宋体" w:cs="宋体"/>
          <w:color w:val="000000"/>
          <w:kern w:val="0"/>
          <w:sz w:val="22"/>
          <w:szCs w:val="22"/>
          <w:lang w:bidi="ar"/>
        </w:rPr>
        <w:t>新型基础测绘标准化技术，立体、时序化还原全域空间，是物理世界模型落地核心载体，配套区块链技术搭建不动产登记跨域电子证照共享体系。</w:t>
      </w:r>
    </w:p>
    <w:p w14:paraId="4CF32A57" w14:textId="77777777" w:rsidR="00481B13" w:rsidRDefault="00000000">
      <w:pPr>
        <w:pStyle w:val="2"/>
        <w:widowControl/>
        <w:spacing w:beforeAutospacing="0" w:afterAutospacing="0" w:line="560" w:lineRule="exact"/>
        <w:rPr>
          <w:color w:val="000000"/>
          <w:sz w:val="22"/>
          <w:szCs w:val="22"/>
        </w:rPr>
      </w:pPr>
      <w:r>
        <w:rPr>
          <w:color w:val="000000"/>
          <w:sz w:val="22"/>
          <w:szCs w:val="22"/>
        </w:rPr>
        <w:t>四、主营业务与产品体系</w:t>
      </w:r>
    </w:p>
    <w:p w14:paraId="2457CE96" w14:textId="77777777" w:rsidR="00481B13" w:rsidRDefault="00000000">
      <w:pPr>
        <w:pStyle w:val="3"/>
        <w:widowControl/>
        <w:spacing w:beforeAutospacing="0" w:afterAutospacing="0" w:line="560" w:lineRule="exact"/>
        <w:rPr>
          <w:color w:val="000000"/>
          <w:sz w:val="22"/>
          <w:szCs w:val="22"/>
        </w:rPr>
      </w:pPr>
      <w:r>
        <w:rPr>
          <w:color w:val="000000"/>
          <w:sz w:val="22"/>
          <w:szCs w:val="22"/>
        </w:rPr>
        <w:t>4.1 自然资源领域</w:t>
      </w:r>
    </w:p>
    <w:p w14:paraId="5FC7855F" w14:textId="77777777" w:rsidR="00481B13" w:rsidRDefault="00000000">
      <w:pPr>
        <w:widowControl/>
        <w:spacing w:line="560" w:lineRule="exact"/>
        <w:ind w:firstLineChars="200" w:firstLine="440"/>
        <w:jc w:val="left"/>
        <w:rPr>
          <w:color w:val="000000"/>
          <w:sz w:val="22"/>
          <w:szCs w:val="22"/>
        </w:rPr>
      </w:pPr>
      <w:r>
        <w:rPr>
          <w:rFonts w:ascii="宋体" w:eastAsia="宋体" w:hAnsi="宋体" w:cs="宋体"/>
          <w:color w:val="000000"/>
          <w:kern w:val="0"/>
          <w:sz w:val="22"/>
          <w:szCs w:val="22"/>
          <w:lang w:bidi="ar"/>
        </w:rPr>
        <w:t>面向自然资源主管部门提供二三维一体化监管平台，核心产品包含国土综合监测监管系统、国土空间基础信息平台、国土空间规划一张图监督系统、“一码管地” 全生命周期平台、土地二级市场交易管理平台，实现土地确权、规划、监测、交易全流程数字化管理。</w:t>
      </w:r>
    </w:p>
    <w:p w14:paraId="16EC537B" w14:textId="77777777" w:rsidR="00481B13" w:rsidRDefault="00000000">
      <w:pPr>
        <w:pStyle w:val="3"/>
        <w:widowControl/>
        <w:spacing w:beforeAutospacing="0" w:afterAutospacing="0" w:line="560" w:lineRule="exact"/>
        <w:rPr>
          <w:color w:val="000000"/>
          <w:sz w:val="22"/>
          <w:szCs w:val="22"/>
        </w:rPr>
      </w:pPr>
      <w:r>
        <w:rPr>
          <w:color w:val="000000"/>
          <w:sz w:val="22"/>
          <w:szCs w:val="22"/>
        </w:rPr>
        <w:t>4.2 不动产登记领域</w:t>
      </w:r>
    </w:p>
    <w:p w14:paraId="6726A788" w14:textId="77777777" w:rsidR="00481B13" w:rsidRDefault="00000000">
      <w:pPr>
        <w:widowControl/>
        <w:spacing w:line="560" w:lineRule="exact"/>
        <w:ind w:firstLineChars="200" w:firstLine="440"/>
        <w:jc w:val="left"/>
        <w:rPr>
          <w:color w:val="000000"/>
          <w:sz w:val="22"/>
          <w:szCs w:val="22"/>
        </w:rPr>
      </w:pPr>
      <w:r>
        <w:rPr>
          <w:rFonts w:ascii="宋体" w:eastAsia="宋体" w:hAnsi="宋体" w:cs="宋体"/>
          <w:color w:val="000000"/>
          <w:kern w:val="0"/>
          <w:sz w:val="22"/>
          <w:szCs w:val="22"/>
          <w:lang w:bidi="ar"/>
        </w:rPr>
        <w:t>搭建省级不动产统一登记平台，采用区块链 + 实景三维技术，建成全国不动产登记电子证照可信应用体系，实现跨层级、跨区域登记数据上链共享、互认互通，简化群众办事流程。</w:t>
      </w:r>
    </w:p>
    <w:p w14:paraId="0AA9D3B6" w14:textId="77777777" w:rsidR="00481B13" w:rsidRDefault="00000000">
      <w:pPr>
        <w:pStyle w:val="3"/>
        <w:widowControl/>
        <w:spacing w:beforeAutospacing="0" w:afterAutospacing="0" w:line="560" w:lineRule="exact"/>
        <w:rPr>
          <w:color w:val="000000"/>
          <w:sz w:val="22"/>
          <w:szCs w:val="22"/>
        </w:rPr>
      </w:pPr>
      <w:r>
        <w:rPr>
          <w:color w:val="000000"/>
          <w:sz w:val="22"/>
          <w:szCs w:val="22"/>
        </w:rPr>
        <w:t>4.3 公共安全与城市应急</w:t>
      </w:r>
    </w:p>
    <w:p w14:paraId="2473E063" w14:textId="77777777" w:rsidR="00481B13" w:rsidRDefault="00000000">
      <w:pPr>
        <w:widowControl/>
        <w:numPr>
          <w:ilvl w:val="0"/>
          <w:numId w:val="3"/>
        </w:numPr>
        <w:spacing w:line="560" w:lineRule="exact"/>
        <w:rPr>
          <w:color w:val="000000"/>
          <w:sz w:val="22"/>
          <w:szCs w:val="22"/>
        </w:rPr>
      </w:pPr>
      <w:r>
        <w:rPr>
          <w:color w:val="000000"/>
          <w:sz w:val="22"/>
          <w:szCs w:val="22"/>
        </w:rPr>
        <w:t>情指勤舆一体化指挥平台：整合情报、指挥、勤务、舆情一体化调度能力；</w:t>
      </w:r>
    </w:p>
    <w:p w14:paraId="3D690C57" w14:textId="77777777" w:rsidR="00481B13" w:rsidRDefault="00000000">
      <w:pPr>
        <w:widowControl/>
        <w:numPr>
          <w:ilvl w:val="0"/>
          <w:numId w:val="3"/>
        </w:numPr>
        <w:spacing w:line="560" w:lineRule="exact"/>
        <w:rPr>
          <w:color w:val="000000"/>
          <w:sz w:val="22"/>
          <w:szCs w:val="22"/>
        </w:rPr>
      </w:pPr>
      <w:r>
        <w:rPr>
          <w:color w:val="000000"/>
          <w:sz w:val="22"/>
          <w:szCs w:val="22"/>
        </w:rPr>
        <w:t>应急救援指挥平台：依托实景三维、遥感、全景影像，实现灾情还原、精准定位、可视化调度处置。</w:t>
      </w:r>
    </w:p>
    <w:p w14:paraId="78D39DD5" w14:textId="77777777" w:rsidR="00481B13" w:rsidRDefault="00000000">
      <w:pPr>
        <w:pStyle w:val="3"/>
        <w:widowControl/>
        <w:spacing w:beforeAutospacing="0" w:afterAutospacing="0" w:line="560" w:lineRule="exact"/>
        <w:rPr>
          <w:color w:val="000000"/>
          <w:sz w:val="22"/>
          <w:szCs w:val="22"/>
        </w:rPr>
      </w:pPr>
      <w:r>
        <w:rPr>
          <w:color w:val="000000"/>
          <w:sz w:val="22"/>
          <w:szCs w:val="22"/>
        </w:rPr>
        <w:t>4.4 低空装备与智能装备仿真（2026 年新增业务）</w:t>
      </w:r>
    </w:p>
    <w:p w14:paraId="77716623" w14:textId="77777777" w:rsidR="00481B13" w:rsidRDefault="00000000">
      <w:pPr>
        <w:widowControl/>
        <w:spacing w:line="560" w:lineRule="exact"/>
        <w:ind w:firstLineChars="200" w:firstLine="440"/>
        <w:jc w:val="left"/>
        <w:rPr>
          <w:color w:val="000000"/>
          <w:sz w:val="22"/>
          <w:szCs w:val="22"/>
        </w:rPr>
      </w:pPr>
      <w:r>
        <w:rPr>
          <w:rFonts w:ascii="宋体" w:eastAsia="宋体" w:hAnsi="宋体" w:cs="宋体"/>
          <w:color w:val="000000"/>
          <w:kern w:val="0"/>
          <w:sz w:val="22"/>
          <w:szCs w:val="22"/>
          <w:lang w:bidi="ar"/>
        </w:rPr>
        <w:t>依托升级后的物理世界模型仿真底座，搭建标准化虚拟仿真训练场，面向低空无人装备、工业机器人、具身智能、全域调度系统提供算法迭代、任务预演、风险仿真服务，大幅降低线下实体试验硬件损耗与作业安全隐患。</w:t>
      </w:r>
    </w:p>
    <w:p w14:paraId="096EF62A" w14:textId="77777777" w:rsidR="00481B13" w:rsidRDefault="00000000">
      <w:pPr>
        <w:pStyle w:val="3"/>
        <w:widowControl/>
        <w:spacing w:beforeAutospacing="0" w:afterAutospacing="0" w:line="560" w:lineRule="exact"/>
        <w:rPr>
          <w:color w:val="000000"/>
          <w:sz w:val="22"/>
          <w:szCs w:val="22"/>
        </w:rPr>
      </w:pPr>
      <w:r>
        <w:rPr>
          <w:color w:val="000000"/>
          <w:sz w:val="22"/>
          <w:szCs w:val="22"/>
        </w:rPr>
        <w:t>4.5 智慧城市</w:t>
      </w:r>
    </w:p>
    <w:p w14:paraId="693169AE" w14:textId="77777777" w:rsidR="00481B13" w:rsidRDefault="00000000">
      <w:pPr>
        <w:widowControl/>
        <w:spacing w:line="560" w:lineRule="exact"/>
        <w:ind w:firstLineChars="200" w:firstLine="440"/>
        <w:jc w:val="left"/>
        <w:rPr>
          <w:color w:val="000000"/>
          <w:sz w:val="22"/>
          <w:szCs w:val="22"/>
        </w:rPr>
      </w:pPr>
      <w:r>
        <w:rPr>
          <w:rFonts w:ascii="宋体" w:eastAsia="宋体" w:hAnsi="宋体" w:cs="宋体"/>
          <w:color w:val="000000"/>
          <w:kern w:val="0"/>
          <w:sz w:val="22"/>
          <w:szCs w:val="22"/>
          <w:lang w:bidi="ar"/>
        </w:rPr>
        <w:t>融合物联网、大数据、物理世界模型技术，汇聚城市多维时空数据，实现城市运行态势全域感知与数字化治理。</w:t>
      </w:r>
    </w:p>
    <w:p w14:paraId="097FFC2B" w14:textId="77777777" w:rsidR="00481B13" w:rsidRDefault="00000000">
      <w:pPr>
        <w:pStyle w:val="2"/>
        <w:widowControl/>
        <w:spacing w:beforeAutospacing="0" w:afterAutospacing="0" w:line="560" w:lineRule="exact"/>
        <w:rPr>
          <w:color w:val="000000"/>
          <w:sz w:val="22"/>
          <w:szCs w:val="22"/>
        </w:rPr>
      </w:pPr>
      <w:r>
        <w:rPr>
          <w:color w:val="000000"/>
          <w:sz w:val="22"/>
          <w:szCs w:val="22"/>
        </w:rPr>
        <w:t>五、科研创新与产学研平台</w:t>
      </w:r>
    </w:p>
    <w:p w14:paraId="6811A3C7" w14:textId="77777777" w:rsidR="00481B13" w:rsidRDefault="00000000">
      <w:pPr>
        <w:widowControl/>
        <w:numPr>
          <w:ilvl w:val="0"/>
          <w:numId w:val="4"/>
        </w:numPr>
        <w:spacing w:line="560" w:lineRule="exact"/>
        <w:rPr>
          <w:color w:val="000000"/>
          <w:sz w:val="22"/>
          <w:szCs w:val="22"/>
        </w:rPr>
      </w:pPr>
      <w:r>
        <w:rPr>
          <w:color w:val="000000"/>
          <w:sz w:val="22"/>
          <w:szCs w:val="22"/>
        </w:rPr>
        <w:t>设立人社部批复博士后科研工作站，长期开展物理世界模型、空间智能底层技术攻关；</w:t>
      </w:r>
    </w:p>
    <w:p w14:paraId="1829EE44" w14:textId="77777777" w:rsidR="00481B13" w:rsidRDefault="00000000">
      <w:pPr>
        <w:widowControl/>
        <w:numPr>
          <w:ilvl w:val="0"/>
          <w:numId w:val="4"/>
        </w:numPr>
        <w:spacing w:line="560" w:lineRule="exact"/>
        <w:rPr>
          <w:color w:val="000000"/>
          <w:sz w:val="22"/>
          <w:szCs w:val="22"/>
        </w:rPr>
      </w:pPr>
      <w:r>
        <w:rPr>
          <w:color w:val="000000"/>
          <w:sz w:val="22"/>
          <w:szCs w:val="22"/>
        </w:rPr>
        <w:t>累计持有区块链、实景三维、物理仿真相关核心专利</w:t>
      </w:r>
      <w:r>
        <w:rPr>
          <w:color w:val="000000"/>
          <w:sz w:val="22"/>
          <w:szCs w:val="22"/>
        </w:rPr>
        <w:t xml:space="preserve"> 32 </w:t>
      </w:r>
      <w:r>
        <w:rPr>
          <w:color w:val="000000"/>
          <w:sz w:val="22"/>
          <w:szCs w:val="22"/>
        </w:rPr>
        <w:t>项；</w:t>
      </w:r>
    </w:p>
    <w:p w14:paraId="22A3B2B0" w14:textId="77777777" w:rsidR="00481B13" w:rsidRDefault="00000000">
      <w:pPr>
        <w:widowControl/>
        <w:numPr>
          <w:ilvl w:val="0"/>
          <w:numId w:val="4"/>
        </w:numPr>
        <w:spacing w:line="560" w:lineRule="exact"/>
        <w:rPr>
          <w:color w:val="000000"/>
          <w:sz w:val="22"/>
          <w:szCs w:val="22"/>
        </w:rPr>
      </w:pPr>
      <w:r>
        <w:rPr>
          <w:color w:val="000000"/>
          <w:sz w:val="22"/>
          <w:szCs w:val="22"/>
        </w:rPr>
        <w:t>与国防科技大学开展空间智能体专项技术合作；</w:t>
      </w:r>
    </w:p>
    <w:p w14:paraId="6071A9DB" w14:textId="77777777" w:rsidR="00481B13" w:rsidRDefault="00000000">
      <w:pPr>
        <w:widowControl/>
        <w:numPr>
          <w:ilvl w:val="0"/>
          <w:numId w:val="4"/>
        </w:numPr>
        <w:spacing w:line="560" w:lineRule="exact"/>
        <w:rPr>
          <w:color w:val="000000"/>
          <w:sz w:val="22"/>
          <w:szCs w:val="22"/>
        </w:rPr>
      </w:pPr>
      <w:r>
        <w:rPr>
          <w:color w:val="000000"/>
          <w:sz w:val="22"/>
          <w:szCs w:val="22"/>
        </w:rPr>
        <w:t>构建覆盖多区域分支机构、近千人规模的产学研一体化人才体系；</w:t>
      </w:r>
    </w:p>
    <w:p w14:paraId="3E4748AF" w14:textId="77777777" w:rsidR="00481B13" w:rsidRDefault="00000000">
      <w:pPr>
        <w:widowControl/>
        <w:numPr>
          <w:ilvl w:val="0"/>
          <w:numId w:val="4"/>
        </w:numPr>
        <w:spacing w:line="560" w:lineRule="exact"/>
        <w:rPr>
          <w:color w:val="000000"/>
          <w:sz w:val="22"/>
          <w:szCs w:val="22"/>
        </w:rPr>
      </w:pPr>
      <w:r>
        <w:rPr>
          <w:color w:val="000000"/>
          <w:sz w:val="22"/>
          <w:szCs w:val="22"/>
        </w:rPr>
        <w:t>持续迭代仿真场景精度、多设备并行运算效率、极端环境模拟真实度，推动仿真训练解决方案标准化、规模化落地。</w:t>
      </w:r>
    </w:p>
    <w:p w14:paraId="3A6B55CB" w14:textId="77777777" w:rsidR="00481B13" w:rsidRDefault="00000000">
      <w:pPr>
        <w:pStyle w:val="2"/>
        <w:widowControl/>
        <w:spacing w:beforeAutospacing="0" w:afterAutospacing="0" w:line="560" w:lineRule="exact"/>
        <w:rPr>
          <w:color w:val="000000"/>
          <w:sz w:val="22"/>
          <w:szCs w:val="22"/>
        </w:rPr>
      </w:pPr>
      <w:r>
        <w:rPr>
          <w:color w:val="000000"/>
          <w:sz w:val="22"/>
          <w:szCs w:val="22"/>
        </w:rPr>
        <w:t>六、企业荣誉与资质</w:t>
      </w:r>
    </w:p>
    <w:p w14:paraId="05585940" w14:textId="77777777" w:rsidR="00481B13" w:rsidRDefault="00000000">
      <w:pPr>
        <w:widowControl/>
        <w:numPr>
          <w:ilvl w:val="0"/>
          <w:numId w:val="5"/>
        </w:numPr>
        <w:spacing w:line="560" w:lineRule="exact"/>
        <w:rPr>
          <w:color w:val="000000"/>
          <w:sz w:val="22"/>
          <w:szCs w:val="22"/>
        </w:rPr>
      </w:pPr>
      <w:r>
        <w:rPr>
          <w:color w:val="000000"/>
          <w:sz w:val="22"/>
          <w:szCs w:val="22"/>
        </w:rPr>
        <w:t>资质认证：国家高新技术企业、国家级专精特新</w:t>
      </w:r>
      <w:r>
        <w:rPr>
          <w:color w:val="000000"/>
          <w:sz w:val="22"/>
          <w:szCs w:val="22"/>
        </w:rPr>
        <w:t xml:space="preserve"> “</w:t>
      </w:r>
      <w:r>
        <w:rPr>
          <w:color w:val="000000"/>
          <w:sz w:val="22"/>
          <w:szCs w:val="22"/>
        </w:rPr>
        <w:t>重点小巨人</w:t>
      </w:r>
      <w:r>
        <w:rPr>
          <w:color w:val="000000"/>
          <w:sz w:val="22"/>
          <w:szCs w:val="22"/>
        </w:rPr>
        <w:t>”</w:t>
      </w:r>
      <w:r>
        <w:rPr>
          <w:color w:val="000000"/>
          <w:sz w:val="22"/>
          <w:szCs w:val="22"/>
        </w:rPr>
        <w:t>、甲级测绘资质、多项</w:t>
      </w:r>
      <w:r>
        <w:rPr>
          <w:color w:val="000000"/>
          <w:sz w:val="22"/>
          <w:szCs w:val="22"/>
        </w:rPr>
        <w:t xml:space="preserve"> ISO </w:t>
      </w:r>
      <w:r>
        <w:rPr>
          <w:color w:val="000000"/>
          <w:sz w:val="22"/>
          <w:szCs w:val="22"/>
        </w:rPr>
        <w:t>管理体系认证；</w:t>
      </w:r>
    </w:p>
    <w:p w14:paraId="3E288C87" w14:textId="77777777" w:rsidR="00481B13" w:rsidRDefault="00000000">
      <w:pPr>
        <w:widowControl/>
        <w:numPr>
          <w:ilvl w:val="0"/>
          <w:numId w:val="5"/>
        </w:numPr>
        <w:spacing w:line="560" w:lineRule="exact"/>
        <w:rPr>
          <w:color w:val="000000"/>
          <w:sz w:val="22"/>
          <w:szCs w:val="22"/>
        </w:rPr>
      </w:pPr>
      <w:r>
        <w:rPr>
          <w:color w:val="000000"/>
          <w:sz w:val="22"/>
          <w:szCs w:val="22"/>
        </w:rPr>
        <w:t>行业奖项：</w:t>
      </w:r>
      <w:r>
        <w:rPr>
          <w:color w:val="000000"/>
          <w:sz w:val="22"/>
          <w:szCs w:val="22"/>
        </w:rPr>
        <w:t xml:space="preserve">2023 </w:t>
      </w:r>
      <w:r>
        <w:rPr>
          <w:color w:val="000000"/>
          <w:sz w:val="22"/>
          <w:szCs w:val="22"/>
        </w:rPr>
        <w:t>年地理信息产业优秀工程金奖、地理信息产业百强企业；</w:t>
      </w:r>
    </w:p>
    <w:p w14:paraId="226ED24B" w14:textId="77777777" w:rsidR="00481B13" w:rsidRDefault="00000000">
      <w:pPr>
        <w:widowControl/>
        <w:numPr>
          <w:ilvl w:val="0"/>
          <w:numId w:val="5"/>
        </w:numPr>
        <w:spacing w:line="560" w:lineRule="exact"/>
        <w:rPr>
          <w:color w:val="000000"/>
          <w:sz w:val="22"/>
          <w:szCs w:val="22"/>
        </w:rPr>
      </w:pPr>
      <w:r>
        <w:rPr>
          <w:color w:val="000000"/>
          <w:sz w:val="22"/>
          <w:szCs w:val="22"/>
        </w:rPr>
        <w:t>认定荣誉：</w:t>
      </w:r>
      <w:r>
        <w:rPr>
          <w:color w:val="000000"/>
          <w:sz w:val="22"/>
          <w:szCs w:val="22"/>
        </w:rPr>
        <w:t xml:space="preserve">2021 </w:t>
      </w:r>
      <w:r>
        <w:rPr>
          <w:color w:val="000000"/>
          <w:sz w:val="22"/>
          <w:szCs w:val="22"/>
        </w:rPr>
        <w:t>年北京市专精特新中小企业、</w:t>
      </w:r>
      <w:r>
        <w:rPr>
          <w:color w:val="000000"/>
          <w:sz w:val="22"/>
          <w:szCs w:val="22"/>
        </w:rPr>
        <w:t xml:space="preserve">2022 </w:t>
      </w:r>
      <w:r>
        <w:rPr>
          <w:color w:val="000000"/>
          <w:sz w:val="22"/>
          <w:szCs w:val="22"/>
        </w:rPr>
        <w:t>年国家级专精特新</w:t>
      </w:r>
      <w:r>
        <w:rPr>
          <w:color w:val="000000"/>
          <w:sz w:val="22"/>
          <w:szCs w:val="22"/>
        </w:rPr>
        <w:t xml:space="preserve"> “</w:t>
      </w:r>
      <w:r>
        <w:rPr>
          <w:color w:val="000000"/>
          <w:sz w:val="22"/>
          <w:szCs w:val="22"/>
        </w:rPr>
        <w:t>小巨人</w:t>
      </w:r>
      <w:r>
        <w:rPr>
          <w:color w:val="000000"/>
          <w:sz w:val="22"/>
          <w:szCs w:val="22"/>
        </w:rPr>
        <w:t xml:space="preserve">” </w:t>
      </w:r>
      <w:r>
        <w:rPr>
          <w:color w:val="000000"/>
          <w:sz w:val="22"/>
          <w:szCs w:val="22"/>
        </w:rPr>
        <w:t>企业。</w:t>
      </w:r>
    </w:p>
    <w:p w14:paraId="3FD5FE2F" w14:textId="77777777" w:rsidR="00481B13" w:rsidRDefault="00481B13">
      <w:pPr>
        <w:spacing w:line="560" w:lineRule="exact"/>
        <w:rPr>
          <w:rFonts w:ascii="宋体" w:eastAsia="宋体" w:hAnsi="宋体" w:cs="宋体" w:hint="eastAsia"/>
          <w:color w:val="000000"/>
          <w:kern w:val="0"/>
          <w:sz w:val="28"/>
          <w:szCs w:val="28"/>
          <w:lang w:bidi="ar"/>
        </w:rPr>
      </w:pPr>
    </w:p>
    <w:sectPr w:rsidR="00481B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85A8F" w14:textId="77777777" w:rsidR="007F0172" w:rsidRDefault="007F0172" w:rsidP="00126071">
      <w:r>
        <w:separator/>
      </w:r>
    </w:p>
  </w:endnote>
  <w:endnote w:type="continuationSeparator" w:id="0">
    <w:p w14:paraId="55C231D1" w14:textId="77777777" w:rsidR="007F0172" w:rsidRDefault="007F0172" w:rsidP="0012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E7785" w14:textId="77777777" w:rsidR="007F0172" w:rsidRDefault="007F0172" w:rsidP="00126071">
      <w:r>
        <w:separator/>
      </w:r>
    </w:p>
  </w:footnote>
  <w:footnote w:type="continuationSeparator" w:id="0">
    <w:p w14:paraId="064710B6" w14:textId="77777777" w:rsidR="007F0172" w:rsidRDefault="007F0172" w:rsidP="001260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948C24"/>
    <w:multiLevelType w:val="multilevel"/>
    <w:tmpl w:val="88948C24"/>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1" w15:restartNumberingAfterBreak="0">
    <w:nsid w:val="8F2D14A0"/>
    <w:multiLevelType w:val="multilevel"/>
    <w:tmpl w:val="8F2D14A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15:restartNumberingAfterBreak="0">
    <w:nsid w:val="D162893D"/>
    <w:multiLevelType w:val="multilevel"/>
    <w:tmpl w:val="D162893D"/>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15:restartNumberingAfterBreak="0">
    <w:nsid w:val="1A1987C6"/>
    <w:multiLevelType w:val="multilevel"/>
    <w:tmpl w:val="1A1987C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15:restartNumberingAfterBreak="0">
    <w:nsid w:val="340C82EB"/>
    <w:multiLevelType w:val="multilevel"/>
    <w:tmpl w:val="340C82EB"/>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num w:numId="1" w16cid:durableId="91515970">
    <w:abstractNumId w:val="0"/>
  </w:num>
  <w:num w:numId="2" w16cid:durableId="409667414">
    <w:abstractNumId w:val="1"/>
  </w:num>
  <w:num w:numId="3" w16cid:durableId="625082968">
    <w:abstractNumId w:val="3"/>
  </w:num>
  <w:num w:numId="4" w16cid:durableId="488593752">
    <w:abstractNumId w:val="4"/>
  </w:num>
  <w:num w:numId="5" w16cid:durableId="379135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defaultTabStop w:val="420"/>
  <w:drawingGridVerticalSpacing w:val="156"/>
  <w:noPunctuationKerning/>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13"/>
    <w:rsid w:val="00126071"/>
    <w:rsid w:val="00481B13"/>
    <w:rsid w:val="007F0172"/>
    <w:rsid w:val="00A515FC"/>
    <w:rsid w:val="12F81CCB"/>
    <w:rsid w:val="60B71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9320474D-CC78-4B75-8F6C-F82522A3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26071"/>
    <w:pPr>
      <w:tabs>
        <w:tab w:val="center" w:pos="4153"/>
        <w:tab w:val="right" w:pos="8306"/>
      </w:tabs>
      <w:snapToGrid w:val="0"/>
      <w:jc w:val="center"/>
    </w:pPr>
    <w:rPr>
      <w:sz w:val="18"/>
      <w:szCs w:val="18"/>
    </w:rPr>
  </w:style>
  <w:style w:type="character" w:customStyle="1" w:styleId="a4">
    <w:name w:val="页眉 字符"/>
    <w:basedOn w:val="a0"/>
    <w:link w:val="a3"/>
    <w:rsid w:val="00126071"/>
    <w:rPr>
      <w:rFonts w:asciiTheme="minorHAnsi" w:eastAsiaTheme="minorEastAsia" w:hAnsiTheme="minorHAnsi" w:cstheme="minorBidi"/>
      <w:kern w:val="2"/>
      <w:sz w:val="18"/>
      <w:szCs w:val="18"/>
    </w:rPr>
  </w:style>
  <w:style w:type="paragraph" w:styleId="a5">
    <w:name w:val="footer"/>
    <w:basedOn w:val="a"/>
    <w:link w:val="a6"/>
    <w:rsid w:val="00126071"/>
    <w:pPr>
      <w:tabs>
        <w:tab w:val="center" w:pos="4153"/>
        <w:tab w:val="right" w:pos="8306"/>
      </w:tabs>
      <w:snapToGrid w:val="0"/>
      <w:jc w:val="left"/>
    </w:pPr>
    <w:rPr>
      <w:sz w:val="18"/>
      <w:szCs w:val="18"/>
    </w:rPr>
  </w:style>
  <w:style w:type="character" w:customStyle="1" w:styleId="a6">
    <w:name w:val="页脚 字符"/>
    <w:basedOn w:val="a0"/>
    <w:link w:val="a5"/>
    <w:rsid w:val="00126071"/>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1811</Characters>
  <Application>Microsoft Office Word</Application>
  <DocSecurity>0</DocSecurity>
  <Lines>15</Lines>
  <Paragraphs>4</Paragraphs>
  <ScaleCrop>false</ScaleCrop>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天耀宏图</dc:creator>
  <cp:lastModifiedBy>征 李</cp:lastModifiedBy>
  <cp:revision>2</cp:revision>
  <dcterms:created xsi:type="dcterms:W3CDTF">2026-07-28T08:51:00Z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eyJoZGlkIjoiOWRhMzkyODIyYTRmZjYxNzQ0OWVjODc2NDEzOGVjZTMiLCJ1c2VySWQiOiIyMzA4MjQyMTcifQ==</vt:lpwstr>
  </property>
  <property fmtid="{D5CDD505-2E9C-101B-9397-08002B2CF9AE}" pid="4" name="ICV">
    <vt:lpwstr>73A838EAB9DE4A3195A5AE3373FDE332_12</vt:lpwstr>
  </property>
</Properties>
</file>